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align>left</wp:align>
            </wp:positionH>
            <wp:positionV relativeFrom="topMargin">
              <wp:posOffset>-40639</wp:posOffset>
            </wp:positionV>
            <wp:extent cx="7543800" cy="84518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451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00" w:val="clear"/>
        <w:jc w:val="both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ee0000"/>
          <w:rtl w:val="0"/>
        </w:rPr>
        <w:t xml:space="preserve">ATENÇÃO: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Esse documento é de uso exclusivo e interno para a assessoria técnica, configura-se como nosso esboço de trabalho, não devendo, portanto, ser divulgado em sua integralidade. Após importantes supressões, ajustes e revisões um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novo documento será gerado com o título: PROGRAMAÇÃO PARA DIVULGAÇÃO.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ENCONTRO TERRITORIAL UNDIME-BA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Fortalecendo a Gestão Educacional Municipal: 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desafios, práticas e caminhos para uma educação de qualidade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Público-alvo: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Dirigentes Municipais de Educação, equipes técnicas das Secretarias Municipais de Educação e profissionais convidados.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Promover um espaço de diálogo, formação e articulação entre os municípios, considerando os desafios e prioridades identificados pelas redes de ensino, fortalecendo a gestão educacional, as práticas pedagógicas e a implementação das políticas públicas educacionais.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Metodologia: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encontro será desenvolvido por meio de palestras, diálogos formativos, oficinas temáticas e atendimentos técnicos, considerando as especificidades dos territórios e promovendo a construção coletiva de soluções para os desafios educacionais.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PROGRAMAÇÃO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caedfb" w:val="clea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1º DIA – FORMAÇÃO E DIÁLOGOS TEMÁTICOS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Manhã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08h00 às 08h30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Credenciamento e acolhimento dos participantes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08h30 Apresentação cultural - Estudantes do município anfitrião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09h00 às 10h00 Abertura Institucional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Objetivo: Momento de acolhida e apresentação dos objetivos do Encontro Territorial, destacando a importância do regime de colaboração e da construção coletiva de estratégias para fortalecimento das redes municipais de ensino,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integrando esses esforços à iniciativa de governança institucional da Undime/BA para assegurar uma gestão pública eficiente, transparente e participativa. 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10h00 às 11h30 Palestra Magna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Educação municipal e territorialidade: desafios, potências e caminhos para o fortalecimento das redes de ensino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Ementa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A palestra propõe uma reflexão sobre a educação municipal a partir das singularidades dos territórios, reconhecendo que as políticas educacionais ganham sentido quando dialogam com os contextos locais, as realidades das comunidades e as especificidades de cada rede de ensino. A abordagem articula gestão educacional, equidade, colaboração, planejamento e garantia do direito à educação, destacando o papel dos municípios na construção de caminhos próprios para o fortalecimento das aprendizagens e da qualidade da educação pública.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11h30 às 12h00 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 Apresentação cultural - Estudantes do município </w:t>
      </w:r>
      <w:sdt>
        <w:sdtPr>
          <w:id w:val="-70152296"/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anfitrião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b w:val="1"/>
          <w:bCs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Tarde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13h30 às 16h30 - Oficinas simultâneas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Objetivo: Momento de aprofundamento, troca de experiências, análise de desafios e construção de encaminhamentos aplicáveis às realidades municipais.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Eixo Gestão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Oficina 1 -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Educação em Tempo Integral: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Planejamento, monitoramento e uso de dados para tomada de decisão na rede municipal 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Ementa: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oficina propõe uma reflexão sobre a implementação da Educação em Tempo Integral como política estruturante das redes municipais de ensino, considerando o planejamento estratégico, o monitoramento sistemático e o uso de dados como instrumentos de fortalecimento da gestão educacional. A partir da perspectiva territorial, serão discutidas estratégias para organização da oferta, acompanhamento das ações, análise de indicadores educacionais e tomada de decisões orientadas pelas necessidades dos estudantes e das comunidades. O encontro busca fortalecer a capacidade das equipes técnicas para planejar, acompanhar e avaliar a política de Educação em Tempo Integral, articulando currículo, equidade, aprendizagem e qualidade da educação pública. 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Oficina 2 – Alfabetização, avaliação e acompanhamento da aprendizagem: estratégias para fortalecer as práticas pedagógicas nas redes municipais </w:t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Ementa: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oficina propõe uma reflexão sobre a alfabetização como política prioritária para a garantia do direito de aprender, articulada aos processos de avaliação, acompanhamento e intervenção pedagógica. Serão discutidas estratégias de diagnóstico das aprendizagens, análise de resultados, planejamento de ações e acompanhamento contínuo dos estudantes, considerando as diferentes realidades dos territórios e os desafios das redes municipais de ensino. A abordagem busca fortalecer o papel das equipes técnicas na orientação às escolas, na organização de ações formativas e na construção de práticas pedagógicas baseadas em evidências, promovendo equidade e avanços efetivos nos processos de ensino e aprendizagem. </w:t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heading=h.qiia0um600bp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Oficina 3 -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Planos decenais e financiamento da educação: planejamento, sustentabilidade e garantia do direito à educação</w:t>
      </w:r>
    </w:p>
    <w:p w:rsidR="00000000" w:rsidDel="00000000" w:rsidP="00000000" w:rsidRDefault="00000000" w:rsidRPr="00000000" w14:paraId="0000002C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Ementa: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oficina propõe uma reflexão sobre o papel dos planos decenais de educação e do financiamento educacional como instrumentos estratégicos para o planejamento e fortalecimento das redes municipais de ensino. Serão discutidos aspectos relacionados ao acompanhamento das metas educacionais, articulação entre planejamento e execução das políticas públicas, organização dos recursos disponíveis e desafios da gestão financeira para assegurar a qualidade e a equidade na oferta educacional. A partir das especificidades dos territórios, o encontro busca fortalecer a capacidade das equipes técnicas para analisar cenários, planejar ações e acompanhar a implementação das políticas educacionais municipais.</w:t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Eixo Prática Pedagógica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Oficina 4 -Recomposição das aprendizagens: estratégias para garantir avanços nos processos de ensino e aprendizagem</w:t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Ementa: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oficina aborda os desafios e possibilidades relacionados à recomposição das aprendizagens nas redes municipais de ensino, considerando as diferentes trajetórias dos estudantes e as especificidades dos territórios. Serão discutidas estratégias pedagógicas voltadas ao diagnóstico das aprendizagens, planejamento de intervenções, acompanhamento dos estudantes e fortalecimento das práticas docentes, com foco na garantia do direito de aprender. A proposta busca apoiar as equipes técnicas na construção de ações articuladas entre currículo, avaliação e formação continuada, visando avanços efetivos nos processos de ensino e aprendizagem.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Oficina 5-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Equidade e inclusão na educação: práticas e políticas para garantir o direito de aprender</w:t>
      </w:r>
    </w:p>
    <w:p w:rsidR="00000000" w:rsidDel="00000000" w:rsidP="00000000" w:rsidRDefault="00000000" w:rsidRPr="00000000" w14:paraId="00000034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Ementa: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oficina propõe uma reflexão sobre a construção de redes municipais de ensino comprometidas com a equidade, a inclusão e o reconhecimento das diversidades presentes nos territórios. Serão abordados desafios e estratégias relacionados à Educação Inclusiva, ao atendimento às diferentes necessidades dos estudantes e à implementação da Educação para as Relações Étnico-Raciais (ERER), considerando currículo, práticas pedagógicas, formação continuada e acompanhamento das ações nas escolas. O encontro busca fortalecer a atuação das equipes técnicas na elaboração de políticas e práticas educacionais que promovam participação, pertencimento e garantia do direito à aprendizagem de todos os estudantes.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caedfb" w:val="clea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2º DIA – DIÁLOGO COM DIRIGENTES E ATENDIMENTO TÉCNICO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08h30 às 09h00 - Acolhimento e organização dos atendimentos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09h00 às 10h30 Reunião com Dirigentes Municipais de Educação - Gestão colaborativa e fortalecimento das políticas educacionais municipais</w:t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Objetivo: Espaço de diálogo institucional sobre legislação, programas, políticas, desafios comuns, prioridades territoriais e as estratégias de articulação para fortalecimento da educação municipal.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10h30 às 12h30 Atendimento técnico aos municípios</w:t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Objetivo: Atendimentos direcionados a partir das demandas apresentadas no diagnóstico, contemplando orientações, esclarecimentos e encaminhamentos relacionados às necessidades específicas das redes municipais.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12h30 Encerramento do Encontro Territorial</w:t>
      </w:r>
    </w:p>
    <w:sectPr>
      <w:headerReference r:id="rId10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Eronize Souza" w:id="0" w:date="2026-07-02T22:02:44Z"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seria oportuno abrir para plenária participar com rodadas de perguntas ou manter as duas atividades ?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41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header" Target="header1.xml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PVkT/vsDgwf8KMeSGFg+4lUHeg==">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